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909"/>
        <w:gridCol w:w="5446"/>
      </w:tblGrid>
      <w:tr w:rsidR="002C77B9" w:rsidTr="002851AF">
        <w:tc>
          <w:tcPr>
            <w:tcW w:w="3909" w:type="dxa"/>
          </w:tcPr>
          <w:p w:rsidR="002C77B9" w:rsidRDefault="006E50EC">
            <w:pPr>
              <w:pStyle w:val="Title"/>
              <w:rPr>
                <w:rFonts w:ascii="Times New Roman" w:hAnsi="Times New Roman" w:cs="Times New Roman"/>
                <w:b w:val="0"/>
                <w:sz w:val="24"/>
                <w:szCs w:val="24"/>
              </w:rPr>
            </w:pPr>
            <w:r>
              <w:rPr>
                <w:rFonts w:ascii="Times New Roman" w:hAnsi="Times New Roman" w:cs="Times New Roman"/>
                <w:b w:val="0"/>
                <w:bCs w:val="0"/>
                <w:sz w:val="24"/>
                <w:szCs w:val="24"/>
              </w:rPr>
              <w:t>TRƯỜNG ĐẠI HỌC QUY NHƠN</w:t>
            </w:r>
          </w:p>
        </w:tc>
        <w:tc>
          <w:tcPr>
            <w:tcW w:w="5446" w:type="dxa"/>
          </w:tcPr>
          <w:p w:rsidR="002C77B9" w:rsidRDefault="006E50EC">
            <w:pPr>
              <w:pStyle w:val="Title"/>
              <w:rPr>
                <w:rFonts w:ascii="Times New Roman" w:hAnsi="Times New Roman" w:cs="Times New Roman"/>
                <w:sz w:val="24"/>
                <w:szCs w:val="24"/>
              </w:rPr>
            </w:pPr>
            <w:r>
              <w:rPr>
                <w:rFonts w:ascii="Times New Roman" w:hAnsi="Times New Roman" w:cs="Times New Roman"/>
                <w:bCs w:val="0"/>
                <w:sz w:val="24"/>
                <w:szCs w:val="24"/>
              </w:rPr>
              <w:t>CỘNG HOÀ XÃ HỘI CHỦ NGHĨA VIỆT NAM</w:t>
            </w:r>
          </w:p>
        </w:tc>
      </w:tr>
      <w:tr w:rsidR="002C77B9" w:rsidTr="002851AF">
        <w:trPr>
          <w:trHeight w:val="619"/>
        </w:trPr>
        <w:tc>
          <w:tcPr>
            <w:tcW w:w="3909" w:type="dxa"/>
          </w:tcPr>
          <w:p w:rsidR="002C77B9" w:rsidRDefault="006E50EC">
            <w:pPr>
              <w:pStyle w:val="Title"/>
              <w:rPr>
                <w:rFonts w:ascii="Times New Roman" w:hAnsi="Times New Roman" w:cs="Times New Roman"/>
                <w:sz w:val="24"/>
                <w:szCs w:val="24"/>
                <w:lang w:val="vi-VN"/>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228600</wp:posOffset>
                      </wp:positionV>
                      <wp:extent cx="1434465" cy="0"/>
                      <wp:effectExtent l="11430" t="9525" r="1143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2.4pt;margin-top:18pt;height:0pt;width:112.95pt;z-index:251659264;mso-width-relative:page;mso-height-relative:page;" filled="f" stroked="t" coordsize="21600,21600" o:gfxdata="UEsDBAoAAAAAAIdO4kAAAAAAAAAAAAAAAAAEAAAAZHJzL1BLAwQUAAAACACHTuJA1A2dn9UAAAAI&#10;AQAADwAAAGRycy9kb3ducmV2LnhtbE2PzU7DMBCE70i8g7VIXCpqN0UBQpwegNy4UEBct/GSRMTr&#10;NHZ/4OlZxAGOs7Oa+aZcHf2g9jTFPrCFxdyAIm6C67m18PJcX1yDignZ4RCYLHxShFV1elJi4cKB&#10;n2i/Tq2SEI4FWuhSGgutY9ORxzgPI7F472HymEROrXYTHiTcDzozJtcee5aGDke666j5WO+8hVi/&#10;0rb+mjUz87ZsA2Xb+8cHtPb8bGFuQSU6pr9n+MEXdKiEaRN27KIaLOSXQp4sLHOZJH52Y65AbX4P&#10;uir1/wHVN1BLAwQUAAAACACHTuJAFdykc9MBAACtAwAADgAAAGRycy9lMm9Eb2MueG1srVPLbtsw&#10;ELwX6D8QvNeyHTtoBcs52EgvaWvA6QesKUoiQnGJJW3Zf98l/UiaXnKoDgT3NbszSy0ejr0VB03B&#10;oKvkZDSWQjuFtXFtJX8/P375KkWI4Gqw6HQlTzrIh+XnT4vBl3qKHdpak2AQF8rBV7KL0ZdFEVSn&#10;ewgj9NpxsEHqIbJJbVETDIze22I6Ht8XA1LtCZUOgb3rc1BeEOkjgNg0Ruk1qn2vXTyjkrYQmVLo&#10;jA9ymadtGq3ir6YJOgpbSWYa88lN+L5LZ7FcQNkS+M6oywjwkRHecerBOG56g1pDBLEn8w9UbxRh&#10;wCaOFPbFmUhWhFlMxu+02XbgdebCUgd/Ez38P1j187AhYepKTqVw0PPCt5HAtF0UK3SOBUQS06TT&#10;4EPJ6Su3ocRUHd3WP6F6CcLhqgPX6jzv88kzyCRVFH+VJCN47rYbfmDNObCPmEU7NtQnSJZDHPNu&#10;Trfd6GMUip2T2d1sdj+XQl1jBZTXQk8hftfYi3SppDUuyQYlHJ5CTINAeU1JboePxtq8euvEUMlv&#10;8+k8FwS0pk7BlBao3a0siQOkx5O/zIojb9MI964+N7HuQjrxPCu2w/q0oasYvMU8zeXFpWfy1s7V&#10;r3/Z8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UDZ2f1QAAAAgBAAAPAAAAAAAAAAEAIAAAACIA&#10;AABkcnMvZG93bnJldi54bWxQSwECFAAUAAAACACHTuJAFdykc9MBAACtAwAADgAAAAAAAAABACAA&#10;AAAkAQAAZHJzL2Uyb0RvYy54bWxQSwUGAAAAAAYABgBZAQAAaQUAAAAA&#10;">
                      <v:fill on="f" focussize="0,0"/>
                      <v:stroke color="#000000" joinstyle="round"/>
                      <v:imagedata o:title=""/>
                      <o:lock v:ext="edit" aspectratio="f"/>
                    </v:line>
                  </w:pict>
                </mc:Fallback>
              </mc:AlternateContent>
            </w:r>
            <w:r>
              <w:rPr>
                <w:rFonts w:ascii="Times New Roman" w:hAnsi="Times New Roman" w:cs="Times New Roman"/>
                <w:bCs w:val="0"/>
                <w:sz w:val="24"/>
                <w:szCs w:val="24"/>
                <w:lang w:val="vi-VN"/>
              </w:rPr>
              <w:t xml:space="preserve">KHOA KINH TẾ </w:t>
            </w:r>
            <w:r>
              <w:rPr>
                <w:rFonts w:ascii="Times New Roman" w:hAnsi="Times New Roman" w:cs="Times New Roman"/>
                <w:bCs w:val="0"/>
                <w:sz w:val="24"/>
                <w:szCs w:val="24"/>
              </w:rPr>
              <w:t>VÀ</w:t>
            </w:r>
            <w:r>
              <w:rPr>
                <w:rFonts w:ascii="Times New Roman" w:hAnsi="Times New Roman" w:cs="Times New Roman"/>
                <w:bCs w:val="0"/>
                <w:sz w:val="24"/>
                <w:szCs w:val="24"/>
                <w:lang w:val="vi-VN"/>
              </w:rPr>
              <w:t xml:space="preserve"> KẾ TOÁN</w:t>
            </w:r>
          </w:p>
        </w:tc>
        <w:tc>
          <w:tcPr>
            <w:tcW w:w="5446" w:type="dxa"/>
          </w:tcPr>
          <w:p w:rsidR="002C77B9" w:rsidRDefault="006E50EC">
            <w:pPr>
              <w:keepNext/>
              <w:spacing w:after="0" w:line="240" w:lineRule="auto"/>
              <w:jc w:val="center"/>
              <w:outlineLvl w:val="1"/>
              <w:rPr>
                <w:rFonts w:ascii="Times New Roman" w:hAnsi="Times New Roman" w:cs="Times New Roman"/>
                <w:b/>
                <w:iCs/>
                <w:sz w:val="24"/>
                <w:szCs w:val="24"/>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781685</wp:posOffset>
                      </wp:positionH>
                      <wp:positionV relativeFrom="paragraph">
                        <wp:posOffset>200025</wp:posOffset>
                      </wp:positionV>
                      <wp:extent cx="1614170" cy="0"/>
                      <wp:effectExtent l="1016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1.55pt;margin-top:15.75pt;height:0pt;width:127.1pt;z-index:251660288;mso-width-relative:page;mso-height-relative:page;" filled="f" stroked="t" coordsize="21600,21600" o:gfxdata="UEsDBAoAAAAAAIdO4kAAAAAAAAAAAAAAAAAEAAAAZHJzL1BLAwQUAAAACACHTuJAl7G3iNYAAAAJ&#10;AQAADwAAAGRycy9kb3ducmV2LnhtbE2PTU/DMAyG70j8h8hIXKYtaSPYVJruAPTGhQ3ENWtMW9E4&#10;XZN9wK/HiAMcX/vR68fl+uwHccQp9oEMZAsFAqkJrqfWwMu2nq9AxGTJ2SEQGvjECOvq8qK0hQsn&#10;esbjJrWCSygW1kCX0lhIGZsOvY2LMCLx7j1M3iaOUyvdZE9c7geZK3Urve2JL3R2xPsOm4/NwRuI&#10;9Svu669ZM1Nvug2Y7x+eHq0x11eZugOR8Jz+YPjRZ3Wo2GkXDuSiGDjnOmPUgM5uQDCgl0sNYvc7&#10;kFUp/39QfQNQSwMEFAAAAAgAh07iQDHBJt3RAQAArQMAAA4AAABkcnMvZTJvRG9jLnhtbK1TTY/b&#10;IBC9V+p/QNwbx1F321px9pBoe9m2kbL9AQSwjQoMGkjs/PsO5KPd7WUP9QExX495b8bLh8lZdtQY&#10;DfiW17M5Z9pLUMb3Lf/5/PjhM2cxCa+EBa9bftKRP6zev1uOodELGMAqjYxAfGzG0PIhpdBUVZSD&#10;diLOIGhPwQ7QiUQm9pVCMRK6s9ViPr+vRkAVEKSOkbybc5BfEPEtgNB1RuoNyIPTPp1RUVuRiFIc&#10;TIh8VbrtOi3Tj66LOjHbcmKaykmP0H2fz2q1FE2PIgxGXloQb2nhFScnjKdHb1AbkQQ7oPkHyhmJ&#10;EKFLMwmuOhMpihCLev5Km90ggi5cSOoYbqLH/wcrvx+3yIyiTeDMC0cD3yUUph8SW4P3JCAgq7NO&#10;Y4gNpa/9FjNTOfldeAL5KzIP60H4Xpd+n0+BQEpF9aIkGzHQa/vxGyjKEYcERbSpQ5chSQ42ldmc&#10;brPRU2KSnPV9/bH+RGOT11glmmthwJi+anAsX1pujc+yiUYcn2Ki1in1mpLdHh6NtWX01rOx5V/u&#10;FnelIII1KgdzWsR+v7bIjiIvT/myDgT2Ig3h4NXZbz2FrzzPiu1BnbaYw9lPUywAl43La/K3XbL+&#10;/GW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ext4jWAAAACQEAAA8AAAAAAAAAAQAgAAAAIgAA&#10;AGRycy9kb3ducmV2LnhtbFBLAQIUABQAAAAIAIdO4kAxwSbd0QEAAK0DAAAOAAAAAAAAAAEAIAAA&#10;ACUBAABkcnMvZTJvRG9jLnhtbFBLBQYAAAAABgAGAFkBAABoBQAAAAA=&#10;">
                      <v:fill on="f" focussize="0,0"/>
                      <v:stroke color="#000000" joinstyle="round"/>
                      <v:imagedata o:title=""/>
                      <o:lock v:ext="edit" aspectratio="f"/>
                    </v:line>
                  </w:pict>
                </mc:Fallback>
              </mc:AlternateContent>
            </w:r>
            <w:r>
              <w:rPr>
                <w:rFonts w:ascii="Times New Roman" w:hAnsi="Times New Roman" w:cs="Times New Roman"/>
                <w:b/>
                <w:iCs/>
                <w:sz w:val="24"/>
                <w:szCs w:val="24"/>
              </w:rPr>
              <w:t>Độc lập-Tự do-Hạnh phúc</w:t>
            </w:r>
          </w:p>
        </w:tc>
      </w:tr>
      <w:tr w:rsidR="002851AF" w:rsidTr="002851AF">
        <w:trPr>
          <w:gridAfter w:val="1"/>
          <w:wAfter w:w="5446" w:type="dxa"/>
        </w:trPr>
        <w:tc>
          <w:tcPr>
            <w:tcW w:w="3909" w:type="dxa"/>
            <w:vAlign w:val="center"/>
          </w:tcPr>
          <w:p w:rsidR="002851AF" w:rsidRDefault="002851AF">
            <w:pPr>
              <w:pStyle w:val="Title"/>
              <w:spacing w:line="360" w:lineRule="auto"/>
              <w:rPr>
                <w:rFonts w:ascii="Times New Roman" w:hAnsi="Times New Roman" w:cs="Times New Roman"/>
                <w:b w:val="0"/>
                <w:bCs w:val="0"/>
                <w:i/>
                <w:sz w:val="26"/>
                <w:szCs w:val="24"/>
              </w:rPr>
            </w:pPr>
          </w:p>
        </w:tc>
      </w:tr>
    </w:tbl>
    <w:p w:rsidR="002C77B9" w:rsidRDefault="002C77B9">
      <w:pPr>
        <w:pStyle w:val="Title"/>
        <w:spacing w:line="312" w:lineRule="auto"/>
        <w:ind w:firstLine="720"/>
        <w:jc w:val="left"/>
        <w:rPr>
          <w:rFonts w:ascii="Times New Roman" w:hAnsi="Times New Roman" w:cs="Times New Roman"/>
          <w:b w:val="0"/>
          <w:sz w:val="24"/>
          <w:szCs w:val="24"/>
        </w:rPr>
      </w:pPr>
    </w:p>
    <w:p w:rsidR="002C77B9" w:rsidRDefault="006E50EC">
      <w:pPr>
        <w:spacing w:after="0" w:line="312" w:lineRule="auto"/>
        <w:jc w:val="center"/>
        <w:rPr>
          <w:rFonts w:ascii="Times New Roman" w:hAnsi="Times New Roman" w:cs="Times New Roman"/>
          <w:b/>
          <w:sz w:val="30"/>
          <w:szCs w:val="24"/>
          <w:lang w:val="vi-VN"/>
        </w:rPr>
      </w:pPr>
      <w:r>
        <w:rPr>
          <w:rFonts w:ascii="Times New Roman" w:hAnsi="Times New Roman" w:cs="Times New Roman"/>
          <w:b/>
          <w:sz w:val="30"/>
          <w:szCs w:val="24"/>
          <w:lang w:val="vi-VN"/>
        </w:rPr>
        <w:t xml:space="preserve">KẾ HOẠCH THỰC TẬP NHẬN THỨC </w:t>
      </w:r>
    </w:p>
    <w:p w:rsidR="002C77B9" w:rsidRDefault="006E50EC">
      <w:pPr>
        <w:spacing w:after="0" w:line="312" w:lineRule="auto"/>
        <w:jc w:val="center"/>
        <w:rPr>
          <w:rFonts w:ascii="Times New Roman" w:hAnsi="Times New Roman" w:cs="Times New Roman"/>
          <w:b/>
          <w:sz w:val="30"/>
          <w:szCs w:val="24"/>
        </w:rPr>
      </w:pPr>
      <w:r>
        <w:rPr>
          <w:rFonts w:ascii="Times New Roman" w:hAnsi="Times New Roman" w:cs="Times New Roman"/>
          <w:b/>
          <w:sz w:val="30"/>
          <w:szCs w:val="24"/>
        </w:rPr>
        <w:t>Ngành: Kiểm toán</w:t>
      </w:r>
    </w:p>
    <w:p w:rsidR="002C77B9" w:rsidRDefault="002C77B9">
      <w:pPr>
        <w:pStyle w:val="Title"/>
        <w:spacing w:line="312" w:lineRule="auto"/>
        <w:jc w:val="left"/>
        <w:rPr>
          <w:rFonts w:ascii="Times New Roman" w:eastAsia="Cambria Math" w:hAnsi="Times New Roman" w:cs="Times New Roman"/>
          <w:bCs w:val="0"/>
          <w:sz w:val="24"/>
          <w:szCs w:val="24"/>
          <w:lang w:val="vi-VN"/>
        </w:rPr>
      </w:pPr>
    </w:p>
    <w:p w:rsidR="002C77B9" w:rsidRDefault="006E50EC">
      <w:pPr>
        <w:pStyle w:val="Title"/>
        <w:numPr>
          <w:ilvl w:val="0"/>
          <w:numId w:val="1"/>
        </w:numPr>
        <w:spacing w:line="312" w:lineRule="auto"/>
        <w:ind w:left="284"/>
        <w:jc w:val="left"/>
        <w:rPr>
          <w:rFonts w:ascii="Times New Roman" w:hAnsi="Times New Roman" w:cs="Times New Roman"/>
          <w:sz w:val="26"/>
          <w:szCs w:val="26"/>
        </w:rPr>
      </w:pPr>
      <w:r>
        <w:rPr>
          <w:rFonts w:ascii="Times New Roman" w:hAnsi="Times New Roman" w:cs="Times New Roman"/>
          <w:sz w:val="26"/>
          <w:szCs w:val="26"/>
          <w:lang w:val="vi-VN"/>
        </w:rPr>
        <w:t>THÔNG TIN CHUNG</w:t>
      </w:r>
    </w:p>
    <w:p w:rsidR="002C77B9" w:rsidRDefault="006E50EC">
      <w:pPr>
        <w:pStyle w:val="Title"/>
        <w:spacing w:line="312" w:lineRule="auto"/>
        <w:ind w:left="720"/>
        <w:jc w:val="left"/>
        <w:rPr>
          <w:rFonts w:ascii="Times New Roman" w:hAnsi="Times New Roman" w:cs="Times New Roman"/>
          <w:sz w:val="26"/>
          <w:szCs w:val="26"/>
        </w:rPr>
      </w:pPr>
      <w:r>
        <w:rPr>
          <w:rFonts w:ascii="Times New Roman" w:hAnsi="Times New Roman" w:cs="Times New Roman"/>
          <w:b w:val="0"/>
          <w:sz w:val="26"/>
          <w:szCs w:val="26"/>
        </w:rPr>
        <w:t xml:space="preserve">Tên học phần: </w:t>
      </w:r>
      <w:r>
        <w:rPr>
          <w:rFonts w:ascii="Times New Roman" w:hAnsi="Times New Roman" w:cs="Times New Roman"/>
          <w:sz w:val="26"/>
          <w:szCs w:val="26"/>
          <w:lang w:val="vi-VN"/>
        </w:rPr>
        <w:t>Thực tập nhận thức</w:t>
      </w:r>
    </w:p>
    <w:p w:rsidR="002C77B9" w:rsidRDefault="006E50EC">
      <w:pPr>
        <w:pStyle w:val="Title"/>
        <w:spacing w:line="312" w:lineRule="auto"/>
        <w:ind w:left="720"/>
        <w:jc w:val="left"/>
        <w:rPr>
          <w:rFonts w:ascii="Times New Roman" w:hAnsi="Times New Roman" w:cs="Times New Roman"/>
          <w:b w:val="0"/>
          <w:sz w:val="26"/>
          <w:szCs w:val="26"/>
        </w:rPr>
      </w:pPr>
      <w:r>
        <w:rPr>
          <w:rFonts w:ascii="Times New Roman" w:hAnsi="Times New Roman" w:cs="Times New Roman"/>
          <w:b w:val="0"/>
          <w:sz w:val="26"/>
          <w:szCs w:val="26"/>
        </w:rPr>
        <w:t>Mã học phần:</w:t>
      </w:r>
      <w:r>
        <w:rPr>
          <w:rFonts w:ascii="Times New Roman" w:hAnsi="Times New Roman" w:cs="Times New Roman"/>
          <w:b w:val="0"/>
          <w:sz w:val="26"/>
          <w:szCs w:val="26"/>
        </w:rPr>
        <w:tab/>
      </w:r>
      <w:r w:rsidR="008E4F8C">
        <w:rPr>
          <w:rFonts w:ascii="Times New Roman" w:hAnsi="Times New Roman" w:cs="Times New Roman"/>
          <w:b w:val="0"/>
          <w:sz w:val="26"/>
          <w:szCs w:val="26"/>
        </w:rPr>
        <w:t xml:space="preserve"> 1140190</w:t>
      </w:r>
    </w:p>
    <w:p w:rsidR="002C77B9" w:rsidRDefault="006E50EC">
      <w:pPr>
        <w:pStyle w:val="Title"/>
        <w:numPr>
          <w:ilvl w:val="0"/>
          <w:numId w:val="1"/>
        </w:numPr>
        <w:spacing w:line="312" w:lineRule="auto"/>
        <w:ind w:left="284"/>
        <w:jc w:val="left"/>
        <w:rPr>
          <w:rFonts w:ascii="Times New Roman" w:hAnsi="Times New Roman" w:cs="Times New Roman"/>
          <w:sz w:val="26"/>
          <w:szCs w:val="26"/>
          <w:lang w:val="vi-VN"/>
        </w:rPr>
      </w:pPr>
      <w:r>
        <w:rPr>
          <w:rFonts w:ascii="Times New Roman" w:hAnsi="Times New Roman" w:cs="Times New Roman"/>
          <w:sz w:val="26"/>
          <w:szCs w:val="26"/>
          <w:lang w:val="vi-VN"/>
        </w:rPr>
        <w:t>THỜI GIAN, ĐỊA ĐIỂM, THÀNH PHẦN</w:t>
      </w:r>
    </w:p>
    <w:p w:rsidR="002C77B9" w:rsidRDefault="006E50EC">
      <w:pPr>
        <w:pStyle w:val="Title"/>
        <w:numPr>
          <w:ilvl w:val="0"/>
          <w:numId w:val="2"/>
        </w:numPr>
        <w:spacing w:line="312" w:lineRule="auto"/>
        <w:jc w:val="left"/>
        <w:rPr>
          <w:rFonts w:ascii="Times New Roman" w:hAnsi="Times New Roman" w:cs="Times New Roman"/>
          <w:sz w:val="26"/>
          <w:szCs w:val="26"/>
          <w:lang w:val="vi-VN"/>
        </w:rPr>
      </w:pPr>
      <w:r>
        <w:rPr>
          <w:rFonts w:ascii="Times New Roman" w:hAnsi="Times New Roman" w:cs="Times New Roman"/>
          <w:sz w:val="26"/>
          <w:szCs w:val="26"/>
          <w:lang w:val="vi-VN"/>
        </w:rPr>
        <w:t xml:space="preserve">Thời gian: </w:t>
      </w:r>
      <w:r>
        <w:rPr>
          <w:rFonts w:ascii="Times New Roman" w:hAnsi="Times New Roman" w:cs="Times New Roman"/>
          <w:b w:val="0"/>
          <w:sz w:val="26"/>
          <w:szCs w:val="26"/>
          <w:lang w:val="vi-VN"/>
        </w:rPr>
        <w:t xml:space="preserve">Từ ngày </w:t>
      </w:r>
      <w:r w:rsidRPr="008E4F8C">
        <w:rPr>
          <w:rFonts w:ascii="Times New Roman" w:hAnsi="Times New Roman" w:cs="Times New Roman"/>
          <w:b w:val="0"/>
          <w:sz w:val="26"/>
          <w:szCs w:val="26"/>
          <w:lang w:val="vi-VN"/>
        </w:rPr>
        <w:t>17</w:t>
      </w:r>
      <w:r>
        <w:rPr>
          <w:rFonts w:ascii="Times New Roman" w:hAnsi="Times New Roman" w:cs="Times New Roman"/>
          <w:b w:val="0"/>
          <w:sz w:val="26"/>
          <w:szCs w:val="26"/>
          <w:lang w:val="vi-VN"/>
        </w:rPr>
        <w:t>/</w:t>
      </w:r>
      <w:r w:rsidRPr="008E4F8C">
        <w:rPr>
          <w:rFonts w:ascii="Times New Roman" w:hAnsi="Times New Roman" w:cs="Times New Roman"/>
          <w:b w:val="0"/>
          <w:sz w:val="26"/>
          <w:szCs w:val="26"/>
          <w:lang w:val="vi-VN"/>
        </w:rPr>
        <w:t>4</w:t>
      </w:r>
      <w:r>
        <w:rPr>
          <w:rFonts w:ascii="Times New Roman" w:hAnsi="Times New Roman" w:cs="Times New Roman"/>
          <w:b w:val="0"/>
          <w:sz w:val="26"/>
          <w:szCs w:val="26"/>
          <w:lang w:val="vi-VN"/>
        </w:rPr>
        <w:t>/202</w:t>
      </w:r>
      <w:r w:rsidRPr="008E4F8C">
        <w:rPr>
          <w:rFonts w:ascii="Times New Roman" w:hAnsi="Times New Roman" w:cs="Times New Roman"/>
          <w:b w:val="0"/>
          <w:sz w:val="26"/>
          <w:szCs w:val="26"/>
          <w:lang w:val="vi-VN"/>
        </w:rPr>
        <w:t>3</w:t>
      </w:r>
      <w:r>
        <w:rPr>
          <w:rFonts w:ascii="Times New Roman" w:hAnsi="Times New Roman" w:cs="Times New Roman"/>
          <w:b w:val="0"/>
          <w:sz w:val="26"/>
          <w:szCs w:val="26"/>
          <w:lang w:val="vi-VN"/>
        </w:rPr>
        <w:t xml:space="preserve"> đến hết ngày </w:t>
      </w:r>
      <w:r w:rsidRPr="008E4F8C">
        <w:rPr>
          <w:rFonts w:ascii="Times New Roman" w:hAnsi="Times New Roman" w:cs="Times New Roman"/>
          <w:b w:val="0"/>
          <w:sz w:val="26"/>
          <w:szCs w:val="26"/>
          <w:lang w:val="vi-VN"/>
        </w:rPr>
        <w:t>28</w:t>
      </w:r>
      <w:r>
        <w:rPr>
          <w:rFonts w:ascii="Times New Roman" w:hAnsi="Times New Roman" w:cs="Times New Roman"/>
          <w:b w:val="0"/>
          <w:sz w:val="26"/>
          <w:szCs w:val="26"/>
          <w:lang w:val="vi-VN"/>
        </w:rPr>
        <w:t>/</w:t>
      </w:r>
      <w:r w:rsidRPr="008E4F8C">
        <w:rPr>
          <w:rFonts w:ascii="Times New Roman" w:hAnsi="Times New Roman" w:cs="Times New Roman"/>
          <w:b w:val="0"/>
          <w:sz w:val="26"/>
          <w:szCs w:val="26"/>
          <w:lang w:val="vi-VN"/>
        </w:rPr>
        <w:t>4</w:t>
      </w:r>
      <w:r>
        <w:rPr>
          <w:rFonts w:ascii="Times New Roman" w:hAnsi="Times New Roman" w:cs="Times New Roman"/>
          <w:b w:val="0"/>
          <w:sz w:val="26"/>
          <w:szCs w:val="26"/>
          <w:lang w:val="vi-VN"/>
        </w:rPr>
        <w:t>/202</w:t>
      </w:r>
      <w:r w:rsidRPr="008E4F8C">
        <w:rPr>
          <w:rFonts w:ascii="Times New Roman" w:hAnsi="Times New Roman" w:cs="Times New Roman"/>
          <w:b w:val="0"/>
          <w:sz w:val="26"/>
          <w:szCs w:val="26"/>
          <w:lang w:val="vi-VN"/>
        </w:rPr>
        <w:t>3</w:t>
      </w:r>
      <w:r>
        <w:rPr>
          <w:rFonts w:ascii="Times New Roman" w:hAnsi="Times New Roman" w:cs="Times New Roman"/>
          <w:sz w:val="26"/>
          <w:szCs w:val="26"/>
          <w:lang w:val="vi-VN"/>
        </w:rPr>
        <w:tab/>
      </w:r>
    </w:p>
    <w:p w:rsidR="002C77B9" w:rsidRDefault="006E50EC">
      <w:pPr>
        <w:pStyle w:val="Title"/>
        <w:spacing w:line="312" w:lineRule="auto"/>
        <w:jc w:val="left"/>
        <w:rPr>
          <w:rFonts w:ascii="Times New Roman" w:hAnsi="Times New Roman" w:cs="Times New Roman"/>
          <w:sz w:val="26"/>
          <w:szCs w:val="26"/>
          <w:lang w:val="vi-VN"/>
        </w:rPr>
      </w:pPr>
      <w:r>
        <w:rPr>
          <w:rFonts w:ascii="Times New Roman" w:hAnsi="Times New Roman" w:cs="Times New Roman"/>
          <w:sz w:val="26"/>
          <w:szCs w:val="26"/>
          <w:lang w:val="vi-VN"/>
        </w:rPr>
        <w:t>II. Địa điểm</w:t>
      </w:r>
    </w:p>
    <w:tbl>
      <w:tblPr>
        <w:tblStyle w:val="TableGrid"/>
        <w:tblW w:w="0" w:type="auto"/>
        <w:jc w:val="center"/>
        <w:tblLook w:val="04A0" w:firstRow="1" w:lastRow="0" w:firstColumn="1" w:lastColumn="0" w:noHBand="0" w:noVBand="1"/>
      </w:tblPr>
      <w:tblGrid>
        <w:gridCol w:w="704"/>
        <w:gridCol w:w="4394"/>
        <w:gridCol w:w="4111"/>
      </w:tblGrid>
      <w:tr w:rsidR="002C77B9">
        <w:trPr>
          <w:jc w:val="center"/>
        </w:trPr>
        <w:tc>
          <w:tcPr>
            <w:tcW w:w="704" w:type="dxa"/>
          </w:tcPr>
          <w:p w:rsidR="002C77B9" w:rsidRDefault="006E50EC">
            <w:pPr>
              <w:pStyle w:val="Title"/>
              <w:spacing w:line="312" w:lineRule="auto"/>
              <w:rPr>
                <w:rFonts w:ascii="Times New Roman" w:hAnsi="Times New Roman" w:cs="Times New Roman"/>
                <w:sz w:val="26"/>
                <w:szCs w:val="26"/>
              </w:rPr>
            </w:pPr>
            <w:r>
              <w:rPr>
                <w:rFonts w:ascii="Times New Roman" w:hAnsi="Times New Roman" w:cs="Times New Roman"/>
                <w:sz w:val="26"/>
                <w:szCs w:val="26"/>
              </w:rPr>
              <w:t>TT</w:t>
            </w:r>
          </w:p>
        </w:tc>
        <w:tc>
          <w:tcPr>
            <w:tcW w:w="4394" w:type="dxa"/>
          </w:tcPr>
          <w:p w:rsidR="002C77B9" w:rsidRDefault="006E50EC">
            <w:pPr>
              <w:pStyle w:val="Title"/>
              <w:spacing w:line="312" w:lineRule="auto"/>
              <w:rPr>
                <w:rFonts w:ascii="Times New Roman" w:hAnsi="Times New Roman" w:cs="Times New Roman"/>
                <w:sz w:val="26"/>
                <w:szCs w:val="26"/>
              </w:rPr>
            </w:pPr>
            <w:r>
              <w:rPr>
                <w:rFonts w:ascii="Times New Roman" w:hAnsi="Times New Roman" w:cs="Times New Roman"/>
                <w:sz w:val="26"/>
                <w:szCs w:val="26"/>
              </w:rPr>
              <w:t>Đơn vị thực tập</w:t>
            </w:r>
          </w:p>
        </w:tc>
        <w:tc>
          <w:tcPr>
            <w:tcW w:w="4111" w:type="dxa"/>
          </w:tcPr>
          <w:p w:rsidR="002C77B9" w:rsidRDefault="006E50EC">
            <w:pPr>
              <w:pStyle w:val="Title"/>
              <w:spacing w:line="312" w:lineRule="auto"/>
              <w:rPr>
                <w:rFonts w:ascii="Times New Roman" w:hAnsi="Times New Roman" w:cs="Times New Roman"/>
                <w:sz w:val="26"/>
                <w:szCs w:val="26"/>
              </w:rPr>
            </w:pPr>
            <w:r>
              <w:rPr>
                <w:rFonts w:ascii="Times New Roman" w:hAnsi="Times New Roman" w:cs="Times New Roman"/>
                <w:sz w:val="26"/>
                <w:szCs w:val="26"/>
              </w:rPr>
              <w:t>Địa chỉ</w:t>
            </w:r>
          </w:p>
        </w:tc>
      </w:tr>
      <w:tr w:rsidR="002C77B9">
        <w:trPr>
          <w:jc w:val="center"/>
        </w:trPr>
        <w:tc>
          <w:tcPr>
            <w:tcW w:w="704" w:type="dxa"/>
          </w:tcPr>
          <w:p w:rsidR="002C77B9" w:rsidRDefault="006E50EC">
            <w:pPr>
              <w:pStyle w:val="Title"/>
              <w:spacing w:line="312" w:lineRule="auto"/>
              <w:rPr>
                <w:rFonts w:ascii="Times New Roman" w:hAnsi="Times New Roman" w:cs="Times New Roman"/>
                <w:b w:val="0"/>
                <w:sz w:val="26"/>
                <w:szCs w:val="26"/>
              </w:rPr>
            </w:pPr>
            <w:r>
              <w:rPr>
                <w:rFonts w:ascii="Times New Roman" w:hAnsi="Times New Roman" w:cs="Times New Roman"/>
                <w:b w:val="0"/>
                <w:sz w:val="26"/>
                <w:szCs w:val="26"/>
              </w:rPr>
              <w:t>1</w:t>
            </w:r>
          </w:p>
        </w:tc>
        <w:tc>
          <w:tcPr>
            <w:tcW w:w="4394" w:type="dxa"/>
          </w:tcPr>
          <w:p w:rsidR="002C77B9" w:rsidRDefault="006E50EC">
            <w:pPr>
              <w:pStyle w:val="Title"/>
              <w:spacing w:line="312" w:lineRule="auto"/>
              <w:jc w:val="left"/>
              <w:rPr>
                <w:rFonts w:ascii="Times New Roman" w:hAnsi="Times New Roman" w:cs="Times New Roman"/>
                <w:b w:val="0"/>
                <w:sz w:val="26"/>
                <w:szCs w:val="26"/>
              </w:rPr>
            </w:pPr>
            <w:r>
              <w:rPr>
                <w:rFonts w:ascii="Times New Roman" w:hAnsi="Times New Roman" w:cs="Times New Roman"/>
                <w:b w:val="0"/>
                <w:sz w:val="26"/>
                <w:szCs w:val="26"/>
              </w:rPr>
              <w:t>Công ty TNHH Kiểm toán và Tài chính FAT</w:t>
            </w:r>
          </w:p>
        </w:tc>
        <w:tc>
          <w:tcPr>
            <w:tcW w:w="4111" w:type="dxa"/>
          </w:tcPr>
          <w:p w:rsidR="002C77B9" w:rsidRDefault="006E50EC">
            <w:pPr>
              <w:pStyle w:val="Title"/>
              <w:spacing w:line="312" w:lineRule="auto"/>
              <w:jc w:val="left"/>
              <w:rPr>
                <w:rFonts w:ascii="Times New Roman" w:hAnsi="Times New Roman" w:cs="Times New Roman"/>
                <w:b w:val="0"/>
                <w:sz w:val="26"/>
                <w:szCs w:val="26"/>
              </w:rPr>
            </w:pPr>
            <w:r>
              <w:rPr>
                <w:rFonts w:ascii="Times New Roman" w:hAnsi="Times New Roman" w:cs="Times New Roman"/>
                <w:b w:val="0"/>
                <w:sz w:val="26"/>
                <w:szCs w:val="26"/>
              </w:rPr>
              <w:t>418 Đoàn Khuê, P. Khuê Mỹ, Q. Ngũ Hành Sơn, TP. Đà Nẵng.</w:t>
            </w:r>
          </w:p>
        </w:tc>
      </w:tr>
    </w:tbl>
    <w:p w:rsidR="002C77B9" w:rsidRDefault="002C77B9">
      <w:pPr>
        <w:pStyle w:val="Title"/>
        <w:spacing w:line="312" w:lineRule="auto"/>
        <w:jc w:val="left"/>
        <w:rPr>
          <w:rFonts w:ascii="Times New Roman" w:hAnsi="Times New Roman" w:cs="Times New Roman"/>
          <w:sz w:val="26"/>
          <w:szCs w:val="26"/>
          <w:lang w:val="vi-VN"/>
        </w:rPr>
      </w:pPr>
    </w:p>
    <w:p w:rsidR="002C77B9" w:rsidRDefault="006E50EC">
      <w:pPr>
        <w:pStyle w:val="Title"/>
        <w:spacing w:line="312" w:lineRule="auto"/>
        <w:jc w:val="left"/>
        <w:rPr>
          <w:rFonts w:ascii="Times New Roman" w:hAnsi="Times New Roman" w:cs="Times New Roman"/>
          <w:sz w:val="26"/>
          <w:szCs w:val="26"/>
          <w:lang w:val="vi-VN"/>
        </w:rPr>
      </w:pPr>
      <w:r>
        <w:rPr>
          <w:rFonts w:ascii="Times New Roman" w:hAnsi="Times New Roman" w:cs="Times New Roman"/>
          <w:sz w:val="26"/>
          <w:szCs w:val="26"/>
          <w:lang w:val="vi-VN"/>
        </w:rPr>
        <w:t>III. Thành phần, số lượng</w:t>
      </w:r>
    </w:p>
    <w:p w:rsidR="002C77B9" w:rsidRPr="008E4F8C" w:rsidRDefault="006E50EC">
      <w:pPr>
        <w:pStyle w:val="Title"/>
        <w:spacing w:line="312" w:lineRule="auto"/>
        <w:jc w:val="left"/>
        <w:rPr>
          <w:rFonts w:ascii="Times New Roman" w:hAnsi="Times New Roman" w:cs="Times New Roman"/>
          <w:b w:val="0"/>
          <w:sz w:val="26"/>
          <w:szCs w:val="26"/>
          <w:lang w:val="vi-VN"/>
        </w:rPr>
      </w:pPr>
      <w:r w:rsidRPr="008E4F8C">
        <w:rPr>
          <w:rFonts w:ascii="Times New Roman" w:hAnsi="Times New Roman" w:cs="Times New Roman"/>
          <w:sz w:val="26"/>
          <w:szCs w:val="26"/>
          <w:lang w:val="vi-VN"/>
        </w:rPr>
        <w:t xml:space="preserve">1. </w:t>
      </w:r>
      <w:r>
        <w:rPr>
          <w:rFonts w:ascii="Times New Roman" w:hAnsi="Times New Roman" w:cs="Times New Roman"/>
          <w:sz w:val="26"/>
          <w:szCs w:val="26"/>
          <w:lang w:val="vi-VN"/>
        </w:rPr>
        <w:t>Số lượng giảng viên</w:t>
      </w:r>
      <w:r w:rsidRPr="008E4F8C">
        <w:rPr>
          <w:rFonts w:ascii="Times New Roman" w:hAnsi="Times New Roman" w:cs="Times New Roman"/>
          <w:sz w:val="26"/>
          <w:szCs w:val="26"/>
          <w:lang w:val="vi-VN"/>
        </w:rPr>
        <w:t xml:space="preserve">: 01               </w:t>
      </w:r>
      <w:r>
        <w:rPr>
          <w:rFonts w:ascii="Times New Roman" w:hAnsi="Times New Roman" w:cs="Times New Roman"/>
          <w:b w:val="0"/>
          <w:sz w:val="26"/>
          <w:szCs w:val="26"/>
          <w:lang w:val="vi-VN"/>
        </w:rPr>
        <w:t xml:space="preserve">ThS. </w:t>
      </w:r>
      <w:r w:rsidRPr="008E4F8C">
        <w:rPr>
          <w:rFonts w:ascii="Times New Roman" w:hAnsi="Times New Roman" w:cs="Times New Roman"/>
          <w:b w:val="0"/>
          <w:sz w:val="26"/>
          <w:szCs w:val="26"/>
          <w:lang w:val="vi-VN"/>
        </w:rPr>
        <w:t>Phạm Thị Lai</w:t>
      </w:r>
    </w:p>
    <w:p w:rsidR="002C77B9" w:rsidRDefault="006E50EC">
      <w:pPr>
        <w:pStyle w:val="Title"/>
        <w:spacing w:line="312" w:lineRule="auto"/>
        <w:jc w:val="left"/>
        <w:rPr>
          <w:rFonts w:ascii="Times New Roman" w:hAnsi="Times New Roman" w:cs="Times New Roman"/>
          <w:sz w:val="26"/>
          <w:szCs w:val="26"/>
          <w:lang w:val="vi-VN"/>
        </w:rPr>
      </w:pPr>
      <w:r w:rsidRPr="008E4F8C">
        <w:rPr>
          <w:rFonts w:ascii="Times New Roman" w:hAnsi="Times New Roman" w:cs="Times New Roman"/>
          <w:sz w:val="26"/>
          <w:szCs w:val="26"/>
          <w:lang w:val="vi-VN"/>
        </w:rPr>
        <w:t>2.</w:t>
      </w:r>
      <w:r>
        <w:rPr>
          <w:rFonts w:ascii="Times New Roman" w:hAnsi="Times New Roman" w:cs="Times New Roman"/>
          <w:sz w:val="26"/>
          <w:szCs w:val="26"/>
          <w:lang w:val="vi-VN"/>
        </w:rPr>
        <w:t xml:space="preserve"> Số lượng sinh viên</w:t>
      </w:r>
      <w:r w:rsidR="00E8252A">
        <w:rPr>
          <w:rFonts w:ascii="Times New Roman" w:hAnsi="Times New Roman" w:cs="Times New Roman"/>
          <w:sz w:val="26"/>
          <w:szCs w:val="26"/>
          <w:lang w:val="vi-VN"/>
        </w:rPr>
        <w:t>: 14</w:t>
      </w:r>
      <w:r w:rsidRPr="008E4F8C">
        <w:rPr>
          <w:rFonts w:ascii="Times New Roman" w:hAnsi="Times New Roman" w:cs="Times New Roman"/>
          <w:b w:val="0"/>
          <w:sz w:val="26"/>
          <w:szCs w:val="26"/>
          <w:lang w:val="vi-VN"/>
        </w:rPr>
        <w:t xml:space="preserve"> </w:t>
      </w:r>
      <w:r>
        <w:rPr>
          <w:rFonts w:ascii="Times New Roman" w:hAnsi="Times New Roman" w:cs="Times New Roman"/>
          <w:b w:val="0"/>
          <w:sz w:val="26"/>
          <w:szCs w:val="26"/>
          <w:lang w:val="vi-VN"/>
        </w:rPr>
        <w:t>(</w:t>
      </w:r>
      <w:r w:rsidRPr="008E4F8C">
        <w:rPr>
          <w:rFonts w:ascii="Times New Roman" w:hAnsi="Times New Roman" w:cs="Times New Roman"/>
          <w:b w:val="0"/>
          <w:sz w:val="26"/>
          <w:szCs w:val="26"/>
          <w:lang w:val="vi-VN"/>
        </w:rPr>
        <w:t>Có d</w:t>
      </w:r>
      <w:r>
        <w:rPr>
          <w:rFonts w:ascii="Times New Roman" w:hAnsi="Times New Roman" w:cs="Times New Roman"/>
          <w:b w:val="0"/>
          <w:sz w:val="26"/>
          <w:szCs w:val="26"/>
          <w:lang w:val="vi-VN"/>
        </w:rPr>
        <w:t>anh sách kèm theo)</w:t>
      </w:r>
      <w:r w:rsidRPr="008E4F8C">
        <w:rPr>
          <w:rFonts w:ascii="Times New Roman" w:hAnsi="Times New Roman" w:cs="Times New Roman"/>
          <w:b w:val="0"/>
          <w:sz w:val="26"/>
          <w:szCs w:val="26"/>
          <w:lang w:val="vi-VN"/>
        </w:rPr>
        <w:t>.</w:t>
      </w:r>
    </w:p>
    <w:p w:rsidR="002C77B9" w:rsidRDefault="006E50EC">
      <w:pPr>
        <w:pStyle w:val="Title"/>
        <w:spacing w:line="312" w:lineRule="auto"/>
        <w:jc w:val="left"/>
        <w:rPr>
          <w:rFonts w:ascii="Times New Roman" w:hAnsi="Times New Roman" w:cs="Times New Roman"/>
          <w:sz w:val="26"/>
          <w:szCs w:val="26"/>
        </w:rPr>
      </w:pPr>
      <w:r>
        <w:rPr>
          <w:rFonts w:ascii="Times New Roman" w:hAnsi="Times New Roman" w:cs="Times New Roman"/>
          <w:sz w:val="26"/>
          <w:szCs w:val="26"/>
        </w:rPr>
        <w:t>C. KẾ HOẠCH CHI TIẾT</w:t>
      </w:r>
    </w:p>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28"/>
        <w:gridCol w:w="1998"/>
        <w:gridCol w:w="1784"/>
        <w:gridCol w:w="2754"/>
        <w:gridCol w:w="2201"/>
      </w:tblGrid>
      <w:tr w:rsidR="002C77B9">
        <w:trPr>
          <w:tblHeader/>
        </w:trPr>
        <w:tc>
          <w:tcPr>
            <w:tcW w:w="1328" w:type="dxa"/>
            <w:vAlign w:val="center"/>
          </w:tcPr>
          <w:p w:rsidR="002C77B9" w:rsidRDefault="006E50EC">
            <w:pPr>
              <w:tabs>
                <w:tab w:val="left" w:pos="360"/>
              </w:tabs>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THỜI GIAN</w:t>
            </w:r>
          </w:p>
        </w:tc>
        <w:tc>
          <w:tcPr>
            <w:tcW w:w="1998" w:type="dxa"/>
            <w:vAlign w:val="center"/>
          </w:tcPr>
          <w:p w:rsidR="002C77B9" w:rsidRDefault="006E50EC">
            <w:pPr>
              <w:tabs>
                <w:tab w:val="left" w:pos="360"/>
              </w:tabs>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ĐỊA ĐIỂM</w:t>
            </w:r>
          </w:p>
        </w:tc>
        <w:tc>
          <w:tcPr>
            <w:tcW w:w="0" w:type="auto"/>
            <w:vAlign w:val="center"/>
          </w:tcPr>
          <w:p w:rsidR="002C77B9" w:rsidRDefault="006E50EC">
            <w:pPr>
              <w:tabs>
                <w:tab w:val="left" w:pos="360"/>
              </w:tabs>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NHIỆM VỤ</w:t>
            </w:r>
          </w:p>
          <w:p w:rsidR="002C77B9" w:rsidRDefault="006E50EC">
            <w:pPr>
              <w:tabs>
                <w:tab w:val="left" w:pos="360"/>
              </w:tabs>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CỦA SINH VIÊN</w:t>
            </w:r>
          </w:p>
        </w:tc>
        <w:tc>
          <w:tcPr>
            <w:tcW w:w="0" w:type="auto"/>
            <w:vAlign w:val="center"/>
          </w:tcPr>
          <w:p w:rsidR="002C77B9" w:rsidRDefault="006E50EC">
            <w:pPr>
              <w:tabs>
                <w:tab w:val="left" w:pos="360"/>
              </w:tabs>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CÔNG VIỆC CỦA</w:t>
            </w:r>
          </w:p>
          <w:p w:rsidR="002C77B9" w:rsidRDefault="006E50EC">
            <w:pPr>
              <w:tabs>
                <w:tab w:val="left" w:pos="360"/>
              </w:tabs>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CƠ SỞ THỰC TẾ</w:t>
            </w:r>
          </w:p>
        </w:tc>
        <w:tc>
          <w:tcPr>
            <w:tcW w:w="2201" w:type="dxa"/>
            <w:vAlign w:val="center"/>
          </w:tcPr>
          <w:p w:rsidR="002C77B9" w:rsidRDefault="006E50EC">
            <w:pPr>
              <w:tabs>
                <w:tab w:val="left" w:pos="360"/>
              </w:tabs>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CÔNG VIỆC CỦA</w:t>
            </w:r>
          </w:p>
          <w:p w:rsidR="002C77B9" w:rsidRDefault="006E50EC">
            <w:pPr>
              <w:tabs>
                <w:tab w:val="left" w:pos="360"/>
              </w:tabs>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GIẢNG VIÊN</w:t>
            </w:r>
          </w:p>
        </w:tc>
      </w:tr>
      <w:tr w:rsidR="002C77B9">
        <w:tc>
          <w:tcPr>
            <w:tcW w:w="1328" w:type="dxa"/>
          </w:tcPr>
          <w:p w:rsidR="002C77B9" w:rsidRDefault="006E50EC">
            <w:pPr>
              <w:pStyle w:val="Title"/>
              <w:spacing w:line="312" w:lineRule="auto"/>
              <w:rPr>
                <w:rFonts w:ascii="Times New Roman" w:hAnsi="Times New Roman" w:cs="Times New Roman"/>
                <w:b w:val="0"/>
                <w:sz w:val="26"/>
                <w:szCs w:val="26"/>
              </w:rPr>
            </w:pPr>
            <w:r>
              <w:rPr>
                <w:rFonts w:ascii="Times New Roman" w:hAnsi="Times New Roman" w:cs="Times New Roman"/>
                <w:b w:val="0"/>
                <w:sz w:val="26"/>
                <w:szCs w:val="26"/>
              </w:rPr>
              <w:t>17/4/2023</w:t>
            </w:r>
          </w:p>
        </w:tc>
        <w:tc>
          <w:tcPr>
            <w:tcW w:w="1998"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z w:val="26"/>
                <w:szCs w:val="26"/>
                <w:shd w:val="clear" w:color="auto" w:fill="FFFFFF"/>
              </w:rPr>
              <w:t>Công ty TNHH Kiểm toán và Tài chính FAT</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xml:space="preserve"> - Tìm hiểu về cơ cấu tổ chức, hoạt động, quy trình kiểm toán chung.</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xml:space="preserve"> - Giới thiệu về quá trình hình thành và phát triển, tổ chức bộ máy quản lý, các loại hình dịch vụ của Công ty kiểm toán. Giới thiệu tham quan công ty và chụp hình lưu niệm (nếu có)</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Hướng dẫn quy trình kiểm toán chung:</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lastRenderedPageBreak/>
              <w:t>+ Chuẩn bị kiểm toán: Tìm hiểu khách hàng; Đánh giá rủi ro; Xác định trọng yếu; Lập kế hoạch kiểm toán</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Thực hiện kiểm toán</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Kết thúc kiểm toán</w:t>
            </w:r>
          </w:p>
        </w:tc>
        <w:tc>
          <w:tcPr>
            <w:tcW w:w="2201"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lastRenderedPageBreak/>
              <w:t>- Liên hệ Công ty để chuẩn bị nội dung, kế hoạch cho sinh viên tham quan, thực tế.</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Quản lý và hướng dẫn sinh viên trong quá trình tiến hành hoạt động tham quan, thực tế.</w:t>
            </w:r>
          </w:p>
        </w:tc>
      </w:tr>
      <w:tr w:rsidR="002C77B9">
        <w:tc>
          <w:tcPr>
            <w:tcW w:w="1328" w:type="dxa"/>
          </w:tcPr>
          <w:p w:rsidR="002C77B9" w:rsidRDefault="006E50EC">
            <w:pPr>
              <w:pStyle w:val="Title"/>
              <w:spacing w:line="312" w:lineRule="auto"/>
              <w:rPr>
                <w:rFonts w:ascii="Times New Roman" w:hAnsi="Times New Roman" w:cs="Times New Roman"/>
                <w:b w:val="0"/>
                <w:sz w:val="26"/>
                <w:szCs w:val="26"/>
              </w:rPr>
            </w:pPr>
            <w:r>
              <w:rPr>
                <w:rFonts w:ascii="Times New Roman" w:hAnsi="Times New Roman" w:cs="Times New Roman"/>
                <w:b w:val="0"/>
                <w:sz w:val="26"/>
                <w:szCs w:val="26"/>
              </w:rPr>
              <w:lastRenderedPageBreak/>
              <w:t>18/4/2023</w:t>
            </w:r>
          </w:p>
        </w:tc>
        <w:tc>
          <w:tcPr>
            <w:tcW w:w="1998"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z w:val="26"/>
                <w:szCs w:val="26"/>
                <w:shd w:val="clear" w:color="auto" w:fill="FFFFFF"/>
              </w:rPr>
              <w:t>Công ty TNHH Kiểm toán và Tài chính FAT</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xml:space="preserve"> - Tìm hiểu về cơ cấu tổ chức, hoạt động, quy trình kiểm toán chung.</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Hướng dẫn quy trình kiểm toán khoản mục tiền: Đánh giá rủi ro; Xác định trọng yếu; Quy trình kiểm toán.</w:t>
            </w:r>
          </w:p>
        </w:tc>
        <w:tc>
          <w:tcPr>
            <w:tcW w:w="2201" w:type="dxa"/>
          </w:tcPr>
          <w:p w:rsidR="002C77B9" w:rsidRDefault="002C77B9">
            <w:pPr>
              <w:tabs>
                <w:tab w:val="left" w:pos="360"/>
              </w:tabs>
              <w:spacing w:line="312" w:lineRule="auto"/>
              <w:jc w:val="both"/>
              <w:rPr>
                <w:rFonts w:ascii="Times New Roman" w:hAnsi="Times New Roman" w:cs="Times New Roman"/>
                <w:spacing w:val="-14"/>
                <w:sz w:val="26"/>
                <w:szCs w:val="26"/>
              </w:rPr>
            </w:pPr>
          </w:p>
        </w:tc>
      </w:tr>
      <w:tr w:rsidR="002C77B9">
        <w:tc>
          <w:tcPr>
            <w:tcW w:w="1328" w:type="dxa"/>
          </w:tcPr>
          <w:p w:rsidR="002C77B9" w:rsidRDefault="006E50EC">
            <w:pPr>
              <w:pStyle w:val="Title"/>
              <w:spacing w:line="312" w:lineRule="auto"/>
              <w:rPr>
                <w:rFonts w:ascii="Times New Roman" w:hAnsi="Times New Roman" w:cs="Times New Roman"/>
                <w:b w:val="0"/>
                <w:sz w:val="26"/>
                <w:szCs w:val="26"/>
              </w:rPr>
            </w:pPr>
            <w:r>
              <w:rPr>
                <w:rFonts w:ascii="Times New Roman" w:hAnsi="Times New Roman" w:cs="Times New Roman"/>
                <w:b w:val="0"/>
                <w:sz w:val="26"/>
                <w:szCs w:val="26"/>
              </w:rPr>
              <w:t>19/4/2023</w:t>
            </w:r>
          </w:p>
        </w:tc>
        <w:tc>
          <w:tcPr>
            <w:tcW w:w="1998"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z w:val="26"/>
                <w:szCs w:val="26"/>
                <w:shd w:val="clear" w:color="auto" w:fill="FFFFFF"/>
              </w:rPr>
              <w:t>Công ty TNHH Kiểm toán và Tài chính FAT</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xml:space="preserve"> Tìm hiểu về quy trình kiểm toán khoản mục nợ phải thu</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Hướng dẫn quy trình kiểm toán khoản mục nợ phải thu</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Đánh giá rủi ro;</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Xác định trọng yếu;</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Quy trình kiểm toán.</w:t>
            </w:r>
          </w:p>
        </w:tc>
        <w:tc>
          <w:tcPr>
            <w:tcW w:w="2201"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Liên hệ, chuẩn bị nội dung.</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Quản lý và hướng dẫn sinh viên tìm hiểu, học tập.</w:t>
            </w:r>
          </w:p>
        </w:tc>
      </w:tr>
      <w:tr w:rsidR="002C77B9">
        <w:tc>
          <w:tcPr>
            <w:tcW w:w="1328" w:type="dxa"/>
          </w:tcPr>
          <w:p w:rsidR="002C77B9" w:rsidRDefault="006E50EC">
            <w:pPr>
              <w:pStyle w:val="Title"/>
              <w:spacing w:line="312" w:lineRule="auto"/>
              <w:rPr>
                <w:rFonts w:ascii="Times New Roman" w:hAnsi="Times New Roman" w:cs="Times New Roman"/>
                <w:b w:val="0"/>
                <w:sz w:val="26"/>
                <w:szCs w:val="26"/>
              </w:rPr>
            </w:pPr>
            <w:r>
              <w:rPr>
                <w:rFonts w:ascii="Times New Roman" w:hAnsi="Times New Roman" w:cs="Times New Roman"/>
                <w:b w:val="0"/>
                <w:sz w:val="26"/>
                <w:szCs w:val="26"/>
              </w:rPr>
              <w:t>20/4/2023</w:t>
            </w:r>
          </w:p>
        </w:tc>
        <w:tc>
          <w:tcPr>
            <w:tcW w:w="1998"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z w:val="26"/>
                <w:szCs w:val="26"/>
                <w:shd w:val="clear" w:color="auto" w:fill="FFFFFF"/>
              </w:rPr>
              <w:t>Công ty TNHH Kiểm toán và Tài chính FAT</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xml:space="preserve"> Tìm hiểu về quy trình kiểm toán khoản mục nợ phải thu</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Hướng dẫn quy trình kiểm toán khoản mục nợ phải thu</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Đánh giá rủi ro;</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Xác định trọng yếu;</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Quy trình kiểm toán.</w:t>
            </w:r>
          </w:p>
        </w:tc>
        <w:tc>
          <w:tcPr>
            <w:tcW w:w="2201"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Liên hệ, chuẩn bị nội dung.</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Quản lý và hướng dẫn sinh viên tìm hiểu, học tập.</w:t>
            </w:r>
          </w:p>
        </w:tc>
      </w:tr>
      <w:tr w:rsidR="002C77B9">
        <w:tc>
          <w:tcPr>
            <w:tcW w:w="1328" w:type="dxa"/>
          </w:tcPr>
          <w:p w:rsidR="002C77B9" w:rsidRDefault="006E50EC">
            <w:pPr>
              <w:pStyle w:val="Title"/>
              <w:spacing w:line="312" w:lineRule="auto"/>
              <w:rPr>
                <w:rFonts w:ascii="Times New Roman" w:hAnsi="Times New Roman" w:cs="Times New Roman"/>
                <w:b w:val="0"/>
                <w:sz w:val="26"/>
                <w:szCs w:val="26"/>
              </w:rPr>
            </w:pPr>
            <w:r>
              <w:rPr>
                <w:rFonts w:ascii="Times New Roman" w:hAnsi="Times New Roman" w:cs="Times New Roman"/>
                <w:b w:val="0"/>
                <w:sz w:val="26"/>
                <w:szCs w:val="26"/>
              </w:rPr>
              <w:t>21/4/2023</w:t>
            </w:r>
          </w:p>
        </w:tc>
        <w:tc>
          <w:tcPr>
            <w:tcW w:w="1998"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z w:val="26"/>
                <w:szCs w:val="26"/>
                <w:shd w:val="clear" w:color="auto" w:fill="FFFFFF"/>
              </w:rPr>
              <w:t>Công ty TNHH Kiểm toán và Tài chính FAT</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xml:space="preserve"> Tìm hiểu về quy trình kiểm toán khoản mục hàng tồn kho và giá vốn hàng bán. </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Hướng dẫn quy trình kiểm toán khoản mục hàng tồn kho và giá vốn hàng bán:</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Đánh giá rủi ro;</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Xác định trọng yếu;</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lastRenderedPageBreak/>
              <w:t>- Quy trình kiểm toán.</w:t>
            </w:r>
          </w:p>
        </w:tc>
        <w:tc>
          <w:tcPr>
            <w:tcW w:w="2201"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lastRenderedPageBreak/>
              <w:t>- Liên hệ, chuẩn bị nội dung.</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Quản lý và hướng dẫn sinh viên tìm hiểu, học tập.</w:t>
            </w:r>
          </w:p>
        </w:tc>
      </w:tr>
      <w:tr w:rsidR="002C77B9">
        <w:tc>
          <w:tcPr>
            <w:tcW w:w="1328" w:type="dxa"/>
          </w:tcPr>
          <w:p w:rsidR="002C77B9" w:rsidRDefault="006E50EC">
            <w:pPr>
              <w:pStyle w:val="Title"/>
              <w:spacing w:line="312" w:lineRule="auto"/>
              <w:rPr>
                <w:rFonts w:ascii="Times New Roman" w:hAnsi="Times New Roman" w:cs="Times New Roman"/>
                <w:b w:val="0"/>
                <w:sz w:val="26"/>
                <w:szCs w:val="26"/>
              </w:rPr>
            </w:pPr>
            <w:r>
              <w:rPr>
                <w:rFonts w:ascii="Times New Roman" w:hAnsi="Times New Roman" w:cs="Times New Roman"/>
                <w:b w:val="0"/>
                <w:sz w:val="26"/>
                <w:szCs w:val="26"/>
              </w:rPr>
              <w:lastRenderedPageBreak/>
              <w:t>22/4/2023</w:t>
            </w:r>
          </w:p>
        </w:tc>
        <w:tc>
          <w:tcPr>
            <w:tcW w:w="1998"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z w:val="26"/>
                <w:szCs w:val="26"/>
                <w:shd w:val="clear" w:color="auto" w:fill="FFFFFF"/>
              </w:rPr>
              <w:t>Công ty TNHH Kiểm toán và Tài chính FAT</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xml:space="preserve"> Tìm hiểu về quy trình kiểm toán khoản mục hàng tồn kho và giá vốn hàng bán. </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Hướng dẫn quy trình kiểm toán khoản mục hàng tồn kho và giá vốn hàng bán:</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Đánh giá rủi ro;</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Xác định trọng yếu;</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Quy trình kiểm toán.</w:t>
            </w:r>
          </w:p>
        </w:tc>
        <w:tc>
          <w:tcPr>
            <w:tcW w:w="2201"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Liên hệ, chuẩn bị nội dung.</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Quản lý và hướng dẫn sinh viên tìm hiểu, học tập.</w:t>
            </w:r>
          </w:p>
        </w:tc>
      </w:tr>
      <w:tr w:rsidR="002C77B9">
        <w:tc>
          <w:tcPr>
            <w:tcW w:w="1328" w:type="dxa"/>
          </w:tcPr>
          <w:p w:rsidR="002C77B9" w:rsidRDefault="006E50EC">
            <w:pPr>
              <w:pStyle w:val="Title"/>
              <w:spacing w:line="312" w:lineRule="auto"/>
              <w:rPr>
                <w:rFonts w:ascii="Times New Roman" w:hAnsi="Times New Roman" w:cs="Times New Roman"/>
                <w:b w:val="0"/>
                <w:sz w:val="26"/>
                <w:szCs w:val="26"/>
              </w:rPr>
            </w:pPr>
            <w:r>
              <w:rPr>
                <w:rFonts w:ascii="Times New Roman" w:hAnsi="Times New Roman" w:cs="Times New Roman"/>
                <w:b w:val="0"/>
                <w:sz w:val="26"/>
                <w:szCs w:val="26"/>
              </w:rPr>
              <w:t>23/4/2023</w:t>
            </w:r>
          </w:p>
        </w:tc>
        <w:tc>
          <w:tcPr>
            <w:tcW w:w="1998" w:type="dxa"/>
          </w:tcPr>
          <w:p w:rsidR="002C77B9" w:rsidRDefault="006E50EC">
            <w:pPr>
              <w:tabs>
                <w:tab w:val="left" w:pos="360"/>
              </w:tabs>
              <w:spacing w:line="312"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ty TNHH Kiểm toán và Tài chính FAT</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xml:space="preserve"> Tìm hiểu về quy trình kiểm toán khoản mục tài sản cố định và chi phí khấu hao.</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Hướng dẫn quy trình kiểm toán khoản mục tài sản cố định và chi phí khấu hao:</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Đánh giá rủi ro;</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Xác định trọng yếu;</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Quy trình kiểm toán.</w:t>
            </w:r>
          </w:p>
        </w:tc>
        <w:tc>
          <w:tcPr>
            <w:tcW w:w="2201"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Liên hệ, chuẩn bị nội dung.</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Quản lý và hướng dẫn sinh viên tìm hiểu, học tập.</w:t>
            </w:r>
          </w:p>
        </w:tc>
      </w:tr>
      <w:tr w:rsidR="002C77B9">
        <w:tc>
          <w:tcPr>
            <w:tcW w:w="1328" w:type="dxa"/>
          </w:tcPr>
          <w:p w:rsidR="002C77B9" w:rsidRDefault="006E50EC">
            <w:pPr>
              <w:pStyle w:val="Title"/>
              <w:spacing w:line="312" w:lineRule="auto"/>
              <w:rPr>
                <w:rFonts w:ascii="Times New Roman" w:hAnsi="Times New Roman" w:cs="Times New Roman"/>
                <w:b w:val="0"/>
                <w:sz w:val="26"/>
                <w:szCs w:val="26"/>
              </w:rPr>
            </w:pPr>
            <w:r>
              <w:rPr>
                <w:rFonts w:ascii="Times New Roman" w:hAnsi="Times New Roman" w:cs="Times New Roman"/>
                <w:b w:val="0"/>
                <w:sz w:val="26"/>
                <w:szCs w:val="26"/>
              </w:rPr>
              <w:t>24/4/2023</w:t>
            </w:r>
          </w:p>
        </w:tc>
        <w:tc>
          <w:tcPr>
            <w:tcW w:w="1998"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z w:val="26"/>
                <w:szCs w:val="26"/>
                <w:shd w:val="clear" w:color="auto" w:fill="FFFFFF"/>
              </w:rPr>
              <w:t>Công ty TNHH Kiểm toán và Tài chính FAT</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xml:space="preserve"> Tìm hiểu một số kỹ năng cần thiết khi làm việc tại các công ty kiểm toán.</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Tư vấn một số kỹ năng cần thiết khi làm việc tại các công ty kiểm toán.</w:t>
            </w:r>
          </w:p>
          <w:p w:rsidR="002C77B9" w:rsidRDefault="002C77B9">
            <w:pPr>
              <w:tabs>
                <w:tab w:val="left" w:pos="360"/>
              </w:tabs>
              <w:spacing w:line="312" w:lineRule="auto"/>
              <w:jc w:val="both"/>
              <w:rPr>
                <w:rFonts w:ascii="Times New Roman" w:hAnsi="Times New Roman" w:cs="Times New Roman"/>
                <w:spacing w:val="-14"/>
                <w:sz w:val="26"/>
                <w:szCs w:val="26"/>
              </w:rPr>
            </w:pPr>
          </w:p>
        </w:tc>
        <w:tc>
          <w:tcPr>
            <w:tcW w:w="2201"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Liên hệ, chuẩn bị nội dung.</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Quản lý và hướng dẫn sinh viên tìm hiểu, học tập.</w:t>
            </w:r>
          </w:p>
        </w:tc>
      </w:tr>
      <w:tr w:rsidR="002C77B9">
        <w:tc>
          <w:tcPr>
            <w:tcW w:w="1328" w:type="dxa"/>
          </w:tcPr>
          <w:p w:rsidR="002C77B9" w:rsidRDefault="006E50EC">
            <w:pPr>
              <w:pStyle w:val="Title"/>
              <w:spacing w:line="312" w:lineRule="auto"/>
              <w:rPr>
                <w:rFonts w:ascii="Times New Roman" w:hAnsi="Times New Roman" w:cs="Times New Roman"/>
                <w:b w:val="0"/>
                <w:sz w:val="26"/>
                <w:szCs w:val="26"/>
              </w:rPr>
            </w:pPr>
            <w:r>
              <w:rPr>
                <w:rFonts w:ascii="Times New Roman" w:hAnsi="Times New Roman" w:cs="Times New Roman"/>
                <w:b w:val="0"/>
                <w:sz w:val="26"/>
                <w:szCs w:val="26"/>
              </w:rPr>
              <w:t>25/4/2023</w:t>
            </w:r>
          </w:p>
        </w:tc>
        <w:tc>
          <w:tcPr>
            <w:tcW w:w="1998" w:type="dxa"/>
          </w:tcPr>
          <w:p w:rsidR="002C77B9" w:rsidRDefault="006E50EC">
            <w:pPr>
              <w:tabs>
                <w:tab w:val="left" w:pos="360"/>
              </w:tabs>
              <w:spacing w:line="312"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ty TNHH Kiểm toán và Tài chính FAT</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Nghiên cứu hồ sơ kiểm toán</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Hướng dẫn sinh viên nghiên cứu hồ sơ, giải đáp các vấn đề liên quan đến kiểm toán các phần hành (nếu có)</w:t>
            </w:r>
          </w:p>
        </w:tc>
        <w:tc>
          <w:tcPr>
            <w:tcW w:w="2201"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Liên hệ, chuẩn bị nội dung.</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Quản lý và hướng dẫn sinh viên tìm hiểu, học tập.</w:t>
            </w:r>
          </w:p>
        </w:tc>
      </w:tr>
      <w:tr w:rsidR="002C77B9">
        <w:tc>
          <w:tcPr>
            <w:tcW w:w="1328" w:type="dxa"/>
          </w:tcPr>
          <w:p w:rsidR="002C77B9" w:rsidRDefault="006E50EC">
            <w:pPr>
              <w:pStyle w:val="Title"/>
              <w:spacing w:line="312" w:lineRule="auto"/>
              <w:rPr>
                <w:rFonts w:ascii="Times New Roman" w:hAnsi="Times New Roman" w:cs="Times New Roman"/>
                <w:b w:val="0"/>
                <w:sz w:val="26"/>
                <w:szCs w:val="26"/>
              </w:rPr>
            </w:pPr>
            <w:r>
              <w:rPr>
                <w:rFonts w:ascii="Times New Roman" w:hAnsi="Times New Roman" w:cs="Times New Roman"/>
                <w:b w:val="0"/>
                <w:sz w:val="26"/>
                <w:szCs w:val="26"/>
              </w:rPr>
              <w:lastRenderedPageBreak/>
              <w:t>26/4/2023</w:t>
            </w:r>
          </w:p>
        </w:tc>
        <w:tc>
          <w:tcPr>
            <w:tcW w:w="1998" w:type="dxa"/>
          </w:tcPr>
          <w:p w:rsidR="002C77B9" w:rsidRDefault="006E50EC">
            <w:pPr>
              <w:tabs>
                <w:tab w:val="left" w:pos="360"/>
              </w:tabs>
              <w:spacing w:line="312"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ty TNHH Kiểm toán và Tài chính FAT</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Viết báo cáo thu hoạch</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Hướng dẫn viết báo cáo thu hoạch.</w:t>
            </w:r>
          </w:p>
        </w:tc>
        <w:tc>
          <w:tcPr>
            <w:tcW w:w="2201"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Quản lý và hướng dẫn sinh viên trong quá trình viết báo cáo.</w:t>
            </w:r>
          </w:p>
        </w:tc>
      </w:tr>
      <w:tr w:rsidR="002C77B9">
        <w:tc>
          <w:tcPr>
            <w:tcW w:w="1328" w:type="dxa"/>
          </w:tcPr>
          <w:p w:rsidR="002C77B9" w:rsidRDefault="006E50EC">
            <w:pPr>
              <w:pStyle w:val="Title"/>
              <w:spacing w:line="312" w:lineRule="auto"/>
              <w:rPr>
                <w:rFonts w:ascii="Times New Roman" w:hAnsi="Times New Roman" w:cs="Times New Roman"/>
                <w:b w:val="0"/>
                <w:sz w:val="26"/>
                <w:szCs w:val="26"/>
              </w:rPr>
            </w:pPr>
            <w:r>
              <w:rPr>
                <w:rFonts w:ascii="Times New Roman" w:hAnsi="Times New Roman" w:cs="Times New Roman"/>
                <w:b w:val="0"/>
                <w:sz w:val="26"/>
                <w:szCs w:val="26"/>
              </w:rPr>
              <w:t>27/4/2023</w:t>
            </w:r>
          </w:p>
        </w:tc>
        <w:tc>
          <w:tcPr>
            <w:tcW w:w="1998" w:type="dxa"/>
          </w:tcPr>
          <w:p w:rsidR="002C77B9" w:rsidRDefault="006E50EC">
            <w:pPr>
              <w:tabs>
                <w:tab w:val="left" w:pos="360"/>
              </w:tabs>
              <w:spacing w:line="312"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ty TNHH Kiểm toán và Tài chính FAT</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Viết báo cáo thu hoạch</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Hướng dẫn viết báo cáo thu hoạch.</w:t>
            </w:r>
          </w:p>
        </w:tc>
        <w:tc>
          <w:tcPr>
            <w:tcW w:w="2201"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Quản lý và hướng dẫn sinh viên trong quá trình viết báo cáo.</w:t>
            </w:r>
          </w:p>
        </w:tc>
      </w:tr>
      <w:tr w:rsidR="002C77B9">
        <w:tc>
          <w:tcPr>
            <w:tcW w:w="1328" w:type="dxa"/>
          </w:tcPr>
          <w:p w:rsidR="002C77B9" w:rsidRDefault="006E50EC">
            <w:pPr>
              <w:pStyle w:val="Title"/>
              <w:spacing w:line="312" w:lineRule="auto"/>
              <w:rPr>
                <w:rFonts w:ascii="Times New Roman" w:hAnsi="Times New Roman" w:cs="Times New Roman"/>
                <w:b w:val="0"/>
                <w:sz w:val="26"/>
                <w:szCs w:val="26"/>
              </w:rPr>
            </w:pPr>
            <w:r>
              <w:rPr>
                <w:rFonts w:ascii="Times New Roman" w:hAnsi="Times New Roman" w:cs="Times New Roman"/>
                <w:b w:val="0"/>
                <w:sz w:val="26"/>
                <w:szCs w:val="26"/>
              </w:rPr>
              <w:t>28/4/2023</w:t>
            </w:r>
          </w:p>
        </w:tc>
        <w:tc>
          <w:tcPr>
            <w:tcW w:w="1998" w:type="dxa"/>
          </w:tcPr>
          <w:p w:rsidR="002C77B9" w:rsidRDefault="006E50EC">
            <w:pPr>
              <w:tabs>
                <w:tab w:val="left" w:pos="360"/>
              </w:tabs>
              <w:spacing w:line="312"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Đà Nẵng - Quy Nhơn</w:t>
            </w:r>
          </w:p>
        </w:tc>
        <w:tc>
          <w:tcPr>
            <w:tcW w:w="0" w:type="auto"/>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Đi tập trung theo đoàn</w:t>
            </w:r>
          </w:p>
        </w:tc>
        <w:tc>
          <w:tcPr>
            <w:tcW w:w="0" w:type="auto"/>
          </w:tcPr>
          <w:p w:rsidR="002C77B9" w:rsidRDefault="002C77B9">
            <w:pPr>
              <w:tabs>
                <w:tab w:val="left" w:pos="360"/>
              </w:tabs>
              <w:spacing w:line="312" w:lineRule="auto"/>
              <w:jc w:val="both"/>
              <w:rPr>
                <w:rFonts w:ascii="Times New Roman" w:hAnsi="Times New Roman" w:cs="Times New Roman"/>
                <w:spacing w:val="-14"/>
                <w:sz w:val="26"/>
                <w:szCs w:val="26"/>
              </w:rPr>
            </w:pPr>
          </w:p>
        </w:tc>
        <w:tc>
          <w:tcPr>
            <w:tcW w:w="2201" w:type="dxa"/>
          </w:tcPr>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Quản lý sinh viên</w:t>
            </w:r>
          </w:p>
          <w:p w:rsidR="002C77B9" w:rsidRDefault="006E50EC">
            <w:pPr>
              <w:tabs>
                <w:tab w:val="left" w:pos="360"/>
              </w:tabs>
              <w:spacing w:line="312" w:lineRule="auto"/>
              <w:jc w:val="both"/>
              <w:rPr>
                <w:rFonts w:ascii="Times New Roman" w:hAnsi="Times New Roman" w:cs="Times New Roman"/>
                <w:spacing w:val="-14"/>
                <w:sz w:val="26"/>
                <w:szCs w:val="26"/>
              </w:rPr>
            </w:pPr>
            <w:r>
              <w:rPr>
                <w:rFonts w:ascii="Times New Roman" w:hAnsi="Times New Roman" w:cs="Times New Roman"/>
                <w:spacing w:val="-14"/>
                <w:sz w:val="26"/>
                <w:szCs w:val="26"/>
              </w:rPr>
              <w:t>- Kết thúc đợt thực tế theo đúng kế hoạch</w:t>
            </w:r>
          </w:p>
        </w:tc>
      </w:tr>
    </w:tbl>
    <w:p w:rsidR="002C77B9" w:rsidRDefault="002C77B9">
      <w:pPr>
        <w:pStyle w:val="Title"/>
        <w:spacing w:line="312" w:lineRule="auto"/>
        <w:jc w:val="left"/>
        <w:rPr>
          <w:rFonts w:ascii="Times New Roman" w:hAnsi="Times New Roman" w:cs="Times New Roman"/>
          <w:b w:val="0"/>
          <w:sz w:val="26"/>
          <w:szCs w:val="26"/>
        </w:rPr>
      </w:pPr>
    </w:p>
    <w:p w:rsidR="002C77B9" w:rsidRDefault="002C77B9">
      <w:pPr>
        <w:pStyle w:val="Title"/>
        <w:spacing w:line="312" w:lineRule="auto"/>
        <w:jc w:val="left"/>
        <w:rPr>
          <w:rFonts w:ascii="Times New Roman" w:hAnsi="Times New Roman" w:cs="Times New Roman"/>
          <w:b w:val="0"/>
          <w:sz w:val="26"/>
          <w:szCs w:val="26"/>
        </w:rPr>
      </w:pPr>
    </w:p>
    <w:p w:rsidR="002C77B9" w:rsidRDefault="006E50EC">
      <w:pPr>
        <w:rPr>
          <w:rFonts w:ascii="Times New Roman" w:eastAsia=".VnTime" w:hAnsi="Times New Roman" w:cs="Times New Roman"/>
          <w:bCs/>
          <w:sz w:val="26"/>
          <w:szCs w:val="26"/>
        </w:rPr>
      </w:pPr>
      <w:r>
        <w:rPr>
          <w:rFonts w:ascii="Times New Roman" w:eastAsia=".VnTime" w:hAnsi="Times New Roman" w:cs="Times New Roman"/>
          <w:bCs/>
          <w:sz w:val="26"/>
          <w:szCs w:val="26"/>
        </w:rPr>
        <w:br w:type="page"/>
      </w:r>
      <w:bookmarkStart w:id="0" w:name="_GoBack"/>
      <w:bookmarkEnd w:id="0"/>
    </w:p>
    <w:sectPr w:rsidR="002C77B9">
      <w:pgSz w:w="11906" w:h="16838"/>
      <w:pgMar w:top="1276"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F0A" w:rsidRDefault="00755F0A">
      <w:pPr>
        <w:spacing w:line="240" w:lineRule="auto"/>
      </w:pPr>
      <w:r>
        <w:separator/>
      </w:r>
    </w:p>
  </w:endnote>
  <w:endnote w:type="continuationSeparator" w:id="0">
    <w:p w:rsidR="00755F0A" w:rsidRDefault="00755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3"/>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F0A" w:rsidRDefault="00755F0A">
      <w:pPr>
        <w:spacing w:after="0"/>
      </w:pPr>
      <w:r>
        <w:separator/>
      </w:r>
    </w:p>
  </w:footnote>
  <w:footnote w:type="continuationSeparator" w:id="0">
    <w:p w:rsidR="00755F0A" w:rsidRDefault="00755F0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F68D38"/>
    <w:multiLevelType w:val="singleLevel"/>
    <w:tmpl w:val="FCF68D38"/>
    <w:lvl w:ilvl="0">
      <w:start w:val="1"/>
      <w:numFmt w:val="upperRoman"/>
      <w:suff w:val="space"/>
      <w:lvlText w:val="%1."/>
      <w:lvlJc w:val="left"/>
    </w:lvl>
  </w:abstractNum>
  <w:abstractNum w:abstractNumId="1" w15:restartNumberingAfterBreak="0">
    <w:nsid w:val="29113745"/>
    <w:multiLevelType w:val="multilevel"/>
    <w:tmpl w:val="29113745"/>
    <w:lvl w:ilvl="0">
      <w:start w:val="1"/>
      <w:numFmt w:val="upperLetter"/>
      <w:lvlText w:val="%1."/>
      <w:lvlJc w:val="left"/>
      <w:pPr>
        <w:ind w:left="600" w:hanging="360"/>
      </w:pPr>
      <w:rPr>
        <w:rFonts w:hint="default"/>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90"/>
    <w:rsid w:val="00046F05"/>
    <w:rsid w:val="00051916"/>
    <w:rsid w:val="000E4ACE"/>
    <w:rsid w:val="001E3FFC"/>
    <w:rsid w:val="00204E00"/>
    <w:rsid w:val="002851AF"/>
    <w:rsid w:val="002C77B9"/>
    <w:rsid w:val="00304D2E"/>
    <w:rsid w:val="00394C15"/>
    <w:rsid w:val="003B5591"/>
    <w:rsid w:val="004227DA"/>
    <w:rsid w:val="004B5EFE"/>
    <w:rsid w:val="004D0898"/>
    <w:rsid w:val="005A5393"/>
    <w:rsid w:val="005F759D"/>
    <w:rsid w:val="00664D95"/>
    <w:rsid w:val="006C6A0B"/>
    <w:rsid w:val="006E50EC"/>
    <w:rsid w:val="00755F0A"/>
    <w:rsid w:val="00772BFE"/>
    <w:rsid w:val="0084627B"/>
    <w:rsid w:val="00866ABA"/>
    <w:rsid w:val="008E4F8C"/>
    <w:rsid w:val="008F15C3"/>
    <w:rsid w:val="009B6EC1"/>
    <w:rsid w:val="009B773B"/>
    <w:rsid w:val="009C41B7"/>
    <w:rsid w:val="009E23E6"/>
    <w:rsid w:val="00A01C0B"/>
    <w:rsid w:val="00A303A4"/>
    <w:rsid w:val="00A518B0"/>
    <w:rsid w:val="00A928E4"/>
    <w:rsid w:val="00AD016D"/>
    <w:rsid w:val="00B812E7"/>
    <w:rsid w:val="00C11A40"/>
    <w:rsid w:val="00C17F5D"/>
    <w:rsid w:val="00CA402E"/>
    <w:rsid w:val="00E01A90"/>
    <w:rsid w:val="00E2392E"/>
    <w:rsid w:val="00E74BAA"/>
    <w:rsid w:val="00E8252A"/>
    <w:rsid w:val="00EB4794"/>
    <w:rsid w:val="00ED2D3E"/>
    <w:rsid w:val="00F9456E"/>
    <w:rsid w:val="03144944"/>
    <w:rsid w:val="0720776C"/>
    <w:rsid w:val="7A2A56CD"/>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2679863"/>
  <w15:docId w15:val="{64C08515-CA15-43AC-AECA-1E71CDB4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mbria Math" w:eastAsia="Cambria Math" w:hAnsi="Cambria Math" w:cs=".VnTime"/>
      <w:sz w:val="22"/>
      <w:szCs w:val="22"/>
      <w:lang w:val="en-US" w:eastAsia="en-US"/>
    </w:rPr>
  </w:style>
  <w:style w:type="paragraph" w:styleId="Heading1">
    <w:name w:val="heading 1"/>
    <w:basedOn w:val="Normal"/>
    <w:next w:val="Normal"/>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VnTime" w:eastAsia=".VnTime" w:hAnsi=".VnTime"/>
      <w:b/>
      <w:bCs/>
      <w:sz w:val="28"/>
      <w:szCs w:val="28"/>
    </w:rPr>
  </w:style>
  <w:style w:type="character" w:customStyle="1" w:styleId="TitleChar">
    <w:name w:val="Title Char"/>
    <w:basedOn w:val="DefaultParagraphFont"/>
    <w:link w:val="Title"/>
    <w:qFormat/>
    <w:rPr>
      <w:rFonts w:ascii=".VnTime" w:eastAsia=".VnTime" w:hAnsi=".VnTime" w:cs=".VnTime"/>
      <w:b/>
      <w:bCs/>
      <w:szCs w:val="28"/>
      <w:lang w:val="en-US"/>
    </w:rPr>
  </w:style>
  <w:style w:type="paragraph" w:styleId="Header">
    <w:name w:val="header"/>
    <w:basedOn w:val="Normal"/>
    <w:link w:val="HeaderChar"/>
    <w:uiPriority w:val="99"/>
    <w:unhideWhenUsed/>
    <w:rsid w:val="00285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1AF"/>
    <w:rPr>
      <w:rFonts w:ascii="Cambria Math" w:eastAsia="Cambria Math" w:hAnsi="Cambria Math" w:cs=".VnTime"/>
      <w:sz w:val="22"/>
      <w:szCs w:val="22"/>
      <w:lang w:val="en-US" w:eastAsia="en-US"/>
    </w:rPr>
  </w:style>
  <w:style w:type="paragraph" w:styleId="Footer">
    <w:name w:val="footer"/>
    <w:basedOn w:val="Normal"/>
    <w:link w:val="FooterChar"/>
    <w:uiPriority w:val="99"/>
    <w:unhideWhenUsed/>
    <w:rsid w:val="00285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1AF"/>
    <w:rPr>
      <w:rFonts w:ascii="Cambria Math" w:eastAsia="Cambria Math" w:hAnsi="Cambria Math" w:cs=".VnTime"/>
      <w:sz w:val="22"/>
      <w:szCs w:val="22"/>
      <w:lang w:val="en-US" w:eastAsia="en-US"/>
    </w:rPr>
  </w:style>
  <w:style w:type="paragraph" w:styleId="BalloonText">
    <w:name w:val="Balloon Text"/>
    <w:basedOn w:val="Normal"/>
    <w:link w:val="BalloonTextChar"/>
    <w:uiPriority w:val="99"/>
    <w:semiHidden/>
    <w:unhideWhenUsed/>
    <w:rsid w:val="00285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AF"/>
    <w:rPr>
      <w:rFonts w:ascii="Segoe UI" w:eastAsia="Cambria Math"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635</Words>
  <Characters>3625</Characters>
  <Application>Microsoft Office Word</Application>
  <DocSecurity>0</DocSecurity>
  <Lines>30</Lines>
  <Paragraphs>8</Paragraphs>
  <ScaleCrop>false</ScaleCrop>
  <Company>Microsoft</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24</cp:revision>
  <cp:lastPrinted>2023-04-07T09:02:00Z</cp:lastPrinted>
  <dcterms:created xsi:type="dcterms:W3CDTF">2022-04-14T08:35:00Z</dcterms:created>
  <dcterms:modified xsi:type="dcterms:W3CDTF">2023-04-07T09:02:00Z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49D900EE4B574C02970D38EB5AECFD06</vt:lpwstr>
  </property>
</Properties>
</file>